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6922" w14:textId="77777777" w:rsidR="00742696" w:rsidRPr="00742696" w:rsidRDefault="00220278" w:rsidP="00742696">
      <w:pPr>
        <w:tabs>
          <w:tab w:val="left" w:pos="525"/>
          <w:tab w:val="left" w:pos="840"/>
          <w:tab w:val="left" w:pos="2310"/>
          <w:tab w:val="left" w:pos="7350"/>
        </w:tabs>
        <w:spacing w:line="0" w:lineRule="atLeast"/>
        <w:jc w:val="left"/>
        <w:rPr>
          <w:rFonts w:ascii="ＭＳ Ｐ明朝" w:eastAsia="ＭＳ Ｐ明朝" w:hAnsi="ＭＳ Ｐ明朝"/>
          <w:szCs w:val="22"/>
        </w:rPr>
      </w:pPr>
      <w:r w:rsidRPr="00404061">
        <w:rPr>
          <w:rFonts w:ascii="ＭＳ Ｐ明朝" w:eastAsia="ＭＳ Ｐ明朝" w:hAnsi="ＭＳ Ｐ明朝" w:hint="eastAsia"/>
          <w:b/>
          <w:color w:val="FF0000"/>
          <w:sz w:val="24"/>
          <w:szCs w:val="22"/>
        </w:rPr>
        <w:t>別紙</w:t>
      </w:r>
      <w:r w:rsidR="005B225E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（</w:t>
      </w:r>
      <w:r w:rsidR="00E5433B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外用薬</w:t>
      </w:r>
      <w:r w:rsidR="005B225E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）</w:t>
      </w:r>
      <w:r w:rsidR="00742696">
        <w:rPr>
          <w:rFonts w:ascii="ＭＳ Ｐ明朝" w:eastAsia="ＭＳ Ｐ明朝" w:hAnsi="ＭＳ Ｐ明朝" w:hint="eastAsia"/>
          <w:b/>
          <w:sz w:val="24"/>
          <w:szCs w:val="22"/>
        </w:rPr>
        <w:t xml:space="preserve">　</w:t>
      </w:r>
      <w:r w:rsidR="006833AF" w:rsidRPr="006833AF">
        <w:rPr>
          <w:rFonts w:ascii="ＭＳ Ｐ明朝" w:eastAsia="ＭＳ Ｐ明朝" w:hAnsi="ＭＳ Ｐ明朝" w:hint="eastAsia"/>
          <w:sz w:val="22"/>
          <w:szCs w:val="22"/>
        </w:rPr>
        <w:t xml:space="preserve">　□</w:t>
      </w:r>
      <w:r w:rsidR="006833AF">
        <w:rPr>
          <w:rFonts w:ascii="ＭＳ Ｐ明朝" w:eastAsia="ＭＳ Ｐ明朝" w:hAnsi="ＭＳ Ｐ明朝" w:hint="eastAsia"/>
          <w:sz w:val="22"/>
          <w:szCs w:val="22"/>
        </w:rPr>
        <w:t>：</w:t>
      </w:r>
      <w:r w:rsidR="00F80526" w:rsidRPr="00F80526">
        <w:rPr>
          <w:rFonts w:ascii="ＭＳ Ｐ明朝" w:eastAsia="ＭＳ Ｐ明朝" w:hAnsi="ＭＳ Ｐ明朝"/>
          <w:szCs w:val="22"/>
        </w:rPr>
        <w:t>該当のチェックを入れてください（クリックするとチェックが</w:t>
      </w:r>
      <w:r w:rsidR="00F80526" w:rsidRPr="00F80526">
        <w:rPr>
          <w:rFonts w:ascii="ＭＳ Ｐ明朝" w:eastAsia="ＭＳ Ｐ明朝" w:hAnsi="ＭＳ Ｐ明朝" w:hint="eastAsia"/>
          <w:szCs w:val="22"/>
        </w:rPr>
        <w:t>入ります）</w:t>
      </w:r>
      <w:r w:rsidR="00131B34" w:rsidRPr="00131B34">
        <w:rPr>
          <w:rFonts w:ascii="ＭＳ Ｐ明朝" w:eastAsia="ＭＳ Ｐ明朝" w:hAnsi="ＭＳ Ｐ明朝" w:hint="eastAsia"/>
          <w:szCs w:val="22"/>
          <w:u w:val="single"/>
        </w:rPr>
        <w:t>作成日：</w:t>
      </w:r>
      <w:sdt>
        <w:sdtPr>
          <w:rPr>
            <w:rFonts w:ascii="ＭＳ Ｐ明朝" w:eastAsia="ＭＳ Ｐ明朝" w:hAnsi="ＭＳ Ｐ明朝" w:hint="eastAsia"/>
            <w:szCs w:val="22"/>
            <w:u w:val="single"/>
          </w:rPr>
          <w:id w:val="1089268881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131B34" w:rsidRPr="00131B34">
            <w:rPr>
              <w:rFonts w:ascii="ＭＳ Ｐ明朝" w:eastAsia="ＭＳ Ｐ明朝" w:hAnsi="ＭＳ Ｐ明朝" w:hint="eastAsia"/>
              <w:szCs w:val="22"/>
              <w:u w:val="single"/>
            </w:rPr>
            <w:t xml:space="preserve">　　年　月　日</w:t>
          </w:r>
        </w:sdtContent>
      </w:sdt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1A0715" w:rsidRPr="00F80526" w14:paraId="38190722" w14:textId="77777777" w:rsidTr="00742696">
        <w:trPr>
          <w:trHeight w:val="340"/>
        </w:trPr>
        <w:tc>
          <w:tcPr>
            <w:tcW w:w="3397" w:type="dxa"/>
          </w:tcPr>
          <w:p w14:paraId="04E8042A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投薬期間の上限設定</w:t>
            </w:r>
          </w:p>
        </w:tc>
        <w:tc>
          <w:tcPr>
            <w:tcW w:w="6685" w:type="dxa"/>
            <w:vAlign w:val="center"/>
          </w:tcPr>
          <w:p w14:paraId="53F46552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4926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該当せず（制限なし）</w:t>
            </w:r>
          </w:p>
          <w:p w14:paraId="61DFDF1E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583838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新薬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512438458"/>
                <w:placeholder>
                  <w:docPart w:val="B9CE783C79AD40B29365C0EC00D7AE34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 xml:space="preserve">　　　年　　月　　日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から投薬制限解除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予定</w:t>
            </w:r>
          </w:p>
          <w:p w14:paraId="647F640D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8378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麻薬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14:paraId="062E44FB" w14:textId="77777777" w:rsidR="001A0715" w:rsidRPr="001B45AE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0587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向精神薬 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</w:tc>
      </w:tr>
      <w:tr w:rsidR="001A0715" w:rsidRPr="00F80526" w14:paraId="14FE0161" w14:textId="77777777" w:rsidTr="00742696">
        <w:trPr>
          <w:trHeight w:val="340"/>
        </w:trPr>
        <w:tc>
          <w:tcPr>
            <w:tcW w:w="3397" w:type="dxa"/>
          </w:tcPr>
          <w:p w14:paraId="333374CD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保険適応上の処方日数設定</w:t>
            </w:r>
          </w:p>
        </w:tc>
        <w:tc>
          <w:tcPr>
            <w:tcW w:w="6685" w:type="dxa"/>
            <w:vAlign w:val="center"/>
          </w:tcPr>
          <w:p w14:paraId="5814A0F5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0631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制限なし</w:t>
            </w:r>
          </w:p>
          <w:p w14:paraId="2A6FB198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09215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）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日分まで処方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14:paraId="19FCDEDA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91281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適応によって異なる（詳細：　　　　　　　　　　　　　　　　　　　　　　　　　　　　　）</w:t>
            </w:r>
          </w:p>
        </w:tc>
      </w:tr>
      <w:tr w:rsidR="001A0715" w:rsidRPr="00F80526" w14:paraId="2D8F823F" w14:textId="77777777" w:rsidTr="00742696">
        <w:trPr>
          <w:trHeight w:val="340"/>
        </w:trPr>
        <w:tc>
          <w:tcPr>
            <w:tcW w:w="3397" w:type="dxa"/>
          </w:tcPr>
          <w:p w14:paraId="6F8791D8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上限枚数設定</w:t>
            </w:r>
          </w:p>
          <w:p w14:paraId="3EF300BB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（貼付剤の場合）</w:t>
            </w:r>
          </w:p>
        </w:tc>
        <w:tc>
          <w:tcPr>
            <w:tcW w:w="6685" w:type="dxa"/>
            <w:vAlign w:val="center"/>
          </w:tcPr>
          <w:p w14:paraId="0B6FEA1E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54066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制限なし</w:t>
            </w:r>
          </w:p>
          <w:p w14:paraId="5F752EC1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2629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/>
                <w:sz w:val="20"/>
                <w:szCs w:val="22"/>
              </w:rPr>
              <w:t xml:space="preserve">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）枚/回まで処方可</w:t>
            </w:r>
          </w:p>
        </w:tc>
      </w:tr>
      <w:tr w:rsidR="001A0715" w:rsidRPr="00F80526" w14:paraId="1A7A01D5" w14:textId="77777777" w:rsidTr="00742696">
        <w:trPr>
          <w:trHeight w:val="567"/>
        </w:trPr>
        <w:tc>
          <w:tcPr>
            <w:tcW w:w="3397" w:type="dxa"/>
          </w:tcPr>
          <w:p w14:paraId="75848672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原薬の安定性</w:t>
            </w:r>
          </w:p>
          <w:p w14:paraId="7826C244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（期間、条件）</w:t>
            </w:r>
          </w:p>
        </w:tc>
        <w:tc>
          <w:tcPr>
            <w:tcW w:w="6685" w:type="dxa"/>
          </w:tcPr>
          <w:p w14:paraId="01F7987A" w14:textId="77777777"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12A137D8" w14:textId="77777777"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4DE823CD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  <w:p w14:paraId="5DB24125" w14:textId="77777777" w:rsidR="00986B8E" w:rsidRPr="00986B8E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</w:tc>
      </w:tr>
      <w:tr w:rsidR="001A0715" w:rsidRPr="00F80526" w14:paraId="5A161744" w14:textId="77777777" w:rsidTr="00742696">
        <w:trPr>
          <w:trHeight w:val="624"/>
        </w:trPr>
        <w:tc>
          <w:tcPr>
            <w:tcW w:w="3397" w:type="dxa"/>
          </w:tcPr>
          <w:p w14:paraId="55A5169A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過敏症</w:t>
            </w:r>
          </w:p>
        </w:tc>
        <w:tc>
          <w:tcPr>
            <w:tcW w:w="6685" w:type="dxa"/>
            <w:vAlign w:val="center"/>
          </w:tcPr>
          <w:p w14:paraId="39610410" w14:textId="77777777" w:rsidR="001A0715" w:rsidRPr="00F80526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90890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ピリン系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000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ペニシリン系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35903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セフェム系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605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ヨード系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141461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N</w:t>
            </w:r>
            <w:r w:rsidR="001A0715" w:rsidRPr="00F80526">
              <w:rPr>
                <w:rFonts w:ascii="ＭＳ Ｐ明朝" w:eastAsia="ＭＳ Ｐ明朝" w:hAnsi="ＭＳ Ｐ明朝"/>
                <w:sz w:val="20"/>
                <w:szCs w:val="22"/>
              </w:rPr>
              <w:t>SAIDs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</w:p>
          <w:p w14:paraId="59E5A5CA" w14:textId="77777777" w:rsidR="001A0715" w:rsidRPr="00F80526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76605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キシロカイン系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83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該当なし　　</w:t>
            </w:r>
          </w:p>
        </w:tc>
      </w:tr>
      <w:tr w:rsidR="001A0715" w:rsidRPr="00F80526" w14:paraId="164887C7" w14:textId="77777777" w:rsidTr="00742696">
        <w:trPr>
          <w:trHeight w:val="624"/>
        </w:trPr>
        <w:tc>
          <w:tcPr>
            <w:tcW w:w="3397" w:type="dxa"/>
          </w:tcPr>
          <w:p w14:paraId="1C87603A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アルコール含有の有無</w:t>
            </w:r>
          </w:p>
        </w:tc>
        <w:tc>
          <w:tcPr>
            <w:tcW w:w="6685" w:type="dxa"/>
            <w:vAlign w:val="center"/>
          </w:tcPr>
          <w:p w14:paraId="1083405A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13892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889925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1A0715" w:rsidRPr="00F80526" w14:paraId="6471D2E4" w14:textId="77777777" w:rsidTr="00742696">
        <w:trPr>
          <w:trHeight w:val="624"/>
        </w:trPr>
        <w:tc>
          <w:tcPr>
            <w:tcW w:w="3397" w:type="dxa"/>
          </w:tcPr>
          <w:p w14:paraId="778D90EA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混合の可否</w:t>
            </w:r>
          </w:p>
          <w:p w14:paraId="0CFD66FC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（軟膏・クリーム・ゲル等の場合）</w:t>
            </w:r>
          </w:p>
        </w:tc>
        <w:tc>
          <w:tcPr>
            <w:tcW w:w="6685" w:type="dxa"/>
            <w:vAlign w:val="center"/>
          </w:tcPr>
          <w:p w14:paraId="70647C54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77351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該当なし</w:t>
            </w:r>
          </w:p>
          <w:p w14:paraId="5A0297DA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513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不可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089687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可（条件：　　　　　　　　　　　　　　　　　　　　　　　　　　 </w:t>
            </w:r>
            <w:r w:rsidR="001A0715">
              <w:rPr>
                <w:rFonts w:ascii="ＭＳ Ｐ明朝" w:eastAsia="ＭＳ Ｐ明朝" w:hAnsi="ＭＳ Ｐ明朝"/>
                <w:sz w:val="20"/>
                <w:szCs w:val="22"/>
              </w:rPr>
              <w:t xml:space="preserve"> 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）</w:t>
            </w:r>
          </w:p>
          <w:p w14:paraId="3088716B" w14:textId="77777777"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7D73ECEF" w14:textId="77777777" w:rsidR="001A0715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63558F92" w14:textId="77777777" w:rsidR="00986B8E" w:rsidRPr="00986B8E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1A0715" w:rsidRPr="00F80526" w14:paraId="706813DA" w14:textId="77777777" w:rsidTr="00742696">
        <w:trPr>
          <w:trHeight w:val="624"/>
        </w:trPr>
        <w:tc>
          <w:tcPr>
            <w:tcW w:w="3397" w:type="dxa"/>
          </w:tcPr>
          <w:p w14:paraId="7DB46285" w14:textId="77777777"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切断の可否</w:t>
            </w:r>
          </w:p>
          <w:p w14:paraId="0C348586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（貼付剤の場合）</w:t>
            </w:r>
          </w:p>
        </w:tc>
        <w:tc>
          <w:tcPr>
            <w:tcW w:w="6685" w:type="dxa"/>
            <w:vAlign w:val="center"/>
          </w:tcPr>
          <w:p w14:paraId="55F32D3C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06030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不可（理由：　　　　　　　　　　　　　　　　　　　　　　　　　　　　　　　　　　　　　　 ）</w:t>
            </w:r>
          </w:p>
          <w:p w14:paraId="6D1B428B" w14:textId="77777777" w:rsidR="001A0715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3853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可（条件：　　　　　　　　　　　　　　　　　　　　　　　　　　　　　　　　　　　　　　　　）</w:t>
            </w:r>
          </w:p>
          <w:p w14:paraId="49D4AFFA" w14:textId="77777777"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7F6FEFCB" w14:textId="77777777"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044F471F" w14:textId="77777777" w:rsidR="001A0715" w:rsidRPr="00986B8E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1A0715" w:rsidRPr="00F80526" w14:paraId="79BBEB0B" w14:textId="77777777" w:rsidTr="00742696">
        <w:trPr>
          <w:trHeight w:val="340"/>
        </w:trPr>
        <w:tc>
          <w:tcPr>
            <w:tcW w:w="3397" w:type="dxa"/>
          </w:tcPr>
          <w:p w14:paraId="63CE76BF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投与にあたっての同意の必要性</w:t>
            </w:r>
          </w:p>
        </w:tc>
        <w:tc>
          <w:tcPr>
            <w:tcW w:w="6685" w:type="dxa"/>
            <w:vAlign w:val="center"/>
          </w:tcPr>
          <w:p w14:paraId="02AE749A" w14:textId="77777777" w:rsidR="001A0715" w:rsidRPr="00F80526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08443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4284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CD453E" w:rsidRPr="00F80526" w14:paraId="5FAA7F5B" w14:textId="77777777" w:rsidTr="00742696">
        <w:trPr>
          <w:trHeight w:val="340"/>
        </w:trPr>
        <w:tc>
          <w:tcPr>
            <w:tcW w:w="3397" w:type="dxa"/>
          </w:tcPr>
          <w:p w14:paraId="536CCBBD" w14:textId="4C5F46B3" w:rsidR="00CD453E" w:rsidRPr="00F80526" w:rsidRDefault="00CD453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流通における特記事項</w:t>
            </w:r>
          </w:p>
        </w:tc>
        <w:tc>
          <w:tcPr>
            <w:tcW w:w="6685" w:type="dxa"/>
            <w:vAlign w:val="center"/>
          </w:tcPr>
          <w:p w14:paraId="74FAF60E" w14:textId="77777777" w:rsidR="00CD453E" w:rsidRPr="00CD453E" w:rsidRDefault="00CD453E" w:rsidP="00CD453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70715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D453E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無</w:t>
            </w:r>
          </w:p>
          <w:p w14:paraId="5ABE7AD0" w14:textId="202A39E2" w:rsidR="00CD453E" w:rsidRPr="00CD453E" w:rsidRDefault="00CD453E" w:rsidP="00CD453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130001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D453E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有（例：発注日から納入まで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7</w:t>
            </w:r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日間必要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、発注には患者登録が必要 </w:t>
            </w:r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等</w:t>
            </w:r>
          </w:p>
          <w:p w14:paraId="0FD0FDEF" w14:textId="587A548E" w:rsidR="00CD453E" w:rsidRDefault="00CD453E" w:rsidP="00CD453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　　　　　　　　　　　　　　　　　　　　　　　　）</w:t>
            </w:r>
          </w:p>
        </w:tc>
      </w:tr>
      <w:tr w:rsidR="001A0715" w:rsidRPr="00F80526" w14:paraId="13BE1BFF" w14:textId="77777777" w:rsidTr="00742696">
        <w:trPr>
          <w:trHeight w:val="340"/>
        </w:trPr>
        <w:tc>
          <w:tcPr>
            <w:tcW w:w="3397" w:type="dxa"/>
          </w:tcPr>
          <w:p w14:paraId="3935008E" w14:textId="77777777"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その他注意すべき事項</w:t>
            </w:r>
          </w:p>
        </w:tc>
        <w:tc>
          <w:tcPr>
            <w:tcW w:w="6685" w:type="dxa"/>
            <w:vAlign w:val="center"/>
          </w:tcPr>
          <w:p w14:paraId="41632638" w14:textId="77777777" w:rsidR="001A0715" w:rsidRPr="00F80526" w:rsidRDefault="00000000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  <w:lang w:eastAsia="zh-TW"/>
                </w:rPr>
                <w:id w:val="-122043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  <w:lang w:eastAsia="zh-TW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  <w:lang w:eastAsia="zh-TW"/>
                </w:rPr>
                <w:id w:val="-29823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  <w:lang w:eastAsia="zh-TW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>有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 xml:space="preserve">（　　　　　　　　　　　　　　　　　　　　　　　　　　　　 </w:t>
            </w:r>
            <w:r w:rsidR="001A0715"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  <w:t xml:space="preserve">   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 xml:space="preserve">　　　　　　　　）</w:t>
            </w:r>
          </w:p>
        </w:tc>
      </w:tr>
    </w:tbl>
    <w:p w14:paraId="7F44BD74" w14:textId="77777777" w:rsidR="00220278" w:rsidRDefault="00220278">
      <w:pPr>
        <w:rPr>
          <w:rFonts w:ascii="ＭＳ Ｐ明朝" w:eastAsia="ＭＳ Ｐ明朝" w:hAnsi="ＭＳ Ｐ明朝"/>
          <w:sz w:val="20"/>
          <w:lang w:eastAsia="zh-TW"/>
        </w:rPr>
      </w:pPr>
    </w:p>
    <w:p w14:paraId="0B2517B6" w14:textId="77777777" w:rsidR="00742696" w:rsidRDefault="006833AF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採用にあたって</w:t>
      </w:r>
      <w:r w:rsidR="00742696">
        <w:rPr>
          <w:rFonts w:ascii="ＭＳ Ｐ明朝" w:eastAsia="ＭＳ Ｐ明朝" w:hAnsi="ＭＳ Ｐ明朝" w:hint="eastAsia"/>
          <w:sz w:val="20"/>
        </w:rPr>
        <w:t>削除薬がある場合（削除薬：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742696" w14:paraId="3DCDC96D" w14:textId="77777777" w:rsidTr="00742696">
        <w:trPr>
          <w:trHeight w:val="283"/>
        </w:trPr>
        <w:tc>
          <w:tcPr>
            <w:tcW w:w="3114" w:type="dxa"/>
          </w:tcPr>
          <w:p w14:paraId="290B4B4E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削除薬の同成分薬</w:t>
            </w:r>
          </w:p>
        </w:tc>
        <w:tc>
          <w:tcPr>
            <w:tcW w:w="6968" w:type="dxa"/>
          </w:tcPr>
          <w:p w14:paraId="3154ACEE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87AE5C7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82B8B" w14:paraId="7BC276BF" w14:textId="77777777" w:rsidTr="00353A14">
        <w:tc>
          <w:tcPr>
            <w:tcW w:w="3114" w:type="dxa"/>
          </w:tcPr>
          <w:p w14:paraId="1AB5350A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削除薬の同効薬</w:t>
            </w:r>
          </w:p>
          <w:p w14:paraId="34C07D53" w14:textId="77777777" w:rsidR="00382B8B" w:rsidRDefault="00382B8B">
            <w:pPr>
              <w:rPr>
                <w:rFonts w:ascii="ＭＳ Ｐ明朝" w:eastAsia="ＭＳ Ｐ明朝" w:hAnsi="ＭＳ Ｐ明朝"/>
                <w:sz w:val="18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例：ボルタレン錠25mg</w:t>
            </w:r>
            <w:r>
              <w:rPr>
                <w:rFonts w:ascii="ＭＳ Ｐ明朝" w:eastAsia="ＭＳ Ｐ明朝" w:hAnsi="ＭＳ Ｐ明朝" w:hint="eastAsia"/>
                <w:sz w:val="18"/>
              </w:rPr>
              <w:t>（院外）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（ジクロフェナクナトリウム）</w:t>
            </w:r>
          </w:p>
          <w:p w14:paraId="5794B7EF" w14:textId="77777777" w:rsidR="00382B8B" w:rsidRPr="00742696" w:rsidRDefault="00382B8B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※当院の採用薬のみ記載</w:t>
            </w:r>
          </w:p>
          <w:p w14:paraId="7F614368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※院外限定採用</w:t>
            </w:r>
            <w:r>
              <w:rPr>
                <w:rFonts w:ascii="ＭＳ Ｐ明朝" w:eastAsia="ＭＳ Ｐ明朝" w:hAnsi="ＭＳ Ｐ明朝" w:hint="eastAsia"/>
                <w:sz w:val="18"/>
              </w:rPr>
              <w:t>薬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の場合は一般名の前に（院外）を入れてください</w:t>
            </w:r>
          </w:p>
        </w:tc>
        <w:tc>
          <w:tcPr>
            <w:tcW w:w="6968" w:type="dxa"/>
          </w:tcPr>
          <w:p w14:paraId="5163E916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0F1D806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8F9084A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4BFDBDE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F62C8EA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6E527100" w14:textId="77777777" w:rsidR="00742696" w:rsidRPr="00F80526" w:rsidRDefault="00742696" w:rsidP="00276070">
      <w:pPr>
        <w:rPr>
          <w:rFonts w:ascii="ＭＳ Ｐ明朝" w:eastAsia="ＭＳ Ｐ明朝" w:hAnsi="ＭＳ Ｐ明朝"/>
          <w:sz w:val="20"/>
        </w:rPr>
      </w:pPr>
    </w:p>
    <w:sectPr w:rsidR="00742696" w:rsidRPr="00F80526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E80B" w14:textId="77777777" w:rsidR="001129F7" w:rsidRDefault="001129F7" w:rsidP="00C17855">
      <w:r>
        <w:separator/>
      </w:r>
    </w:p>
  </w:endnote>
  <w:endnote w:type="continuationSeparator" w:id="0">
    <w:p w14:paraId="0A6A6850" w14:textId="77777777" w:rsidR="001129F7" w:rsidRDefault="001129F7" w:rsidP="00C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D111" w14:textId="77777777" w:rsidR="001129F7" w:rsidRDefault="001129F7" w:rsidP="00C17855">
      <w:r>
        <w:separator/>
      </w:r>
    </w:p>
  </w:footnote>
  <w:footnote w:type="continuationSeparator" w:id="0">
    <w:p w14:paraId="245C33CF" w14:textId="77777777" w:rsidR="001129F7" w:rsidRDefault="001129F7" w:rsidP="00C1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4FA"/>
    <w:multiLevelType w:val="singleLevel"/>
    <w:tmpl w:val="2FFE7326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" w15:restartNumberingAfterBreak="0">
    <w:nsid w:val="7D58762A"/>
    <w:multiLevelType w:val="singleLevel"/>
    <w:tmpl w:val="FA540A26"/>
    <w:lvl w:ilvl="0">
      <w:start w:val="1"/>
      <w:numFmt w:val="decimalFullWidth"/>
      <w:lvlText w:val="%1．"/>
      <w:lvlJc w:val="left"/>
      <w:pPr>
        <w:tabs>
          <w:tab w:val="num" w:pos="2415"/>
        </w:tabs>
        <w:ind w:left="2415" w:hanging="420"/>
      </w:pPr>
      <w:rPr>
        <w:rFonts w:hint="eastAsia"/>
      </w:rPr>
    </w:lvl>
  </w:abstractNum>
  <w:num w:numId="1" w16cid:durableId="1616524219">
    <w:abstractNumId w:val="0"/>
  </w:num>
  <w:num w:numId="2" w16cid:durableId="69200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1"/>
    <w:rsid w:val="000E240A"/>
    <w:rsid w:val="001129F7"/>
    <w:rsid w:val="00131B34"/>
    <w:rsid w:val="001A0715"/>
    <w:rsid w:val="001A3A8A"/>
    <w:rsid w:val="001C249D"/>
    <w:rsid w:val="00210554"/>
    <w:rsid w:val="00220278"/>
    <w:rsid w:val="00276070"/>
    <w:rsid w:val="003509C3"/>
    <w:rsid w:val="00360AE8"/>
    <w:rsid w:val="00382B8B"/>
    <w:rsid w:val="00390D9D"/>
    <w:rsid w:val="00404061"/>
    <w:rsid w:val="004A6A3B"/>
    <w:rsid w:val="00502781"/>
    <w:rsid w:val="00551B18"/>
    <w:rsid w:val="005566E0"/>
    <w:rsid w:val="005A0993"/>
    <w:rsid w:val="005B225E"/>
    <w:rsid w:val="005F6574"/>
    <w:rsid w:val="00622346"/>
    <w:rsid w:val="006579F0"/>
    <w:rsid w:val="006833AF"/>
    <w:rsid w:val="006C33A6"/>
    <w:rsid w:val="006C7E2E"/>
    <w:rsid w:val="007017C0"/>
    <w:rsid w:val="00742696"/>
    <w:rsid w:val="007507ED"/>
    <w:rsid w:val="00772F01"/>
    <w:rsid w:val="0086411D"/>
    <w:rsid w:val="008A1079"/>
    <w:rsid w:val="008C0FA3"/>
    <w:rsid w:val="008D65BE"/>
    <w:rsid w:val="008E5034"/>
    <w:rsid w:val="009371F9"/>
    <w:rsid w:val="00986B8E"/>
    <w:rsid w:val="009F2F04"/>
    <w:rsid w:val="00A52CE9"/>
    <w:rsid w:val="00AA4589"/>
    <w:rsid w:val="00AE23A5"/>
    <w:rsid w:val="00BA71BD"/>
    <w:rsid w:val="00C17855"/>
    <w:rsid w:val="00CA55DB"/>
    <w:rsid w:val="00CC5DCD"/>
    <w:rsid w:val="00CD2394"/>
    <w:rsid w:val="00CD453E"/>
    <w:rsid w:val="00E50F11"/>
    <w:rsid w:val="00E5433B"/>
    <w:rsid w:val="00E76EE6"/>
    <w:rsid w:val="00F34D91"/>
    <w:rsid w:val="00F80526"/>
    <w:rsid w:val="00F84DA9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8BD38"/>
  <w15:chartTrackingRefBased/>
  <w15:docId w15:val="{29B71810-E8D7-4EED-8849-8997F27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header"/>
    <w:basedOn w:val="a"/>
    <w:link w:val="a4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855"/>
    <w:rPr>
      <w:kern w:val="2"/>
      <w:sz w:val="21"/>
      <w:szCs w:val="24"/>
    </w:rPr>
  </w:style>
  <w:style w:type="paragraph" w:styleId="a5">
    <w:name w:val="footer"/>
    <w:basedOn w:val="a"/>
    <w:link w:val="a6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855"/>
    <w:rPr>
      <w:kern w:val="2"/>
      <w:sz w:val="21"/>
      <w:szCs w:val="24"/>
    </w:rPr>
  </w:style>
  <w:style w:type="table" w:styleId="a7">
    <w:name w:val="Table Grid"/>
    <w:basedOn w:val="a1"/>
    <w:rsid w:val="0065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80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CE783C79AD40B29365C0EC00D7AE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0DF89-E09C-448D-AC9B-60636EADCE93}"/>
      </w:docPartPr>
      <w:docPartBody>
        <w:p w:rsidR="006A38DD" w:rsidRDefault="00B029AF" w:rsidP="00B029AF">
          <w:pPr>
            <w:pStyle w:val="B9CE783C79AD40B29365C0EC00D7AE34"/>
          </w:pPr>
          <w:r w:rsidRPr="00FA700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A76EB-11A3-4977-9EC5-89D3D501F44D}"/>
      </w:docPartPr>
      <w:docPartBody>
        <w:p w:rsidR="00391E14" w:rsidRDefault="006A38DD">
          <w:r w:rsidRPr="008B683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CE"/>
    <w:rsid w:val="000234A3"/>
    <w:rsid w:val="001C2105"/>
    <w:rsid w:val="00391E14"/>
    <w:rsid w:val="00436623"/>
    <w:rsid w:val="005532CE"/>
    <w:rsid w:val="005F6574"/>
    <w:rsid w:val="006A38DD"/>
    <w:rsid w:val="00897289"/>
    <w:rsid w:val="00B029AF"/>
    <w:rsid w:val="00B80C02"/>
    <w:rsid w:val="00D473BE"/>
    <w:rsid w:val="00DD7515"/>
    <w:rsid w:val="00DF1AFB"/>
    <w:rsid w:val="00E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8DD"/>
    <w:rPr>
      <w:color w:val="808080"/>
    </w:rPr>
  </w:style>
  <w:style w:type="paragraph" w:customStyle="1" w:styleId="B9CE783C79AD40B29365C0EC00D7AE34">
    <w:name w:val="B9CE783C79AD40B29365C0EC00D7AE34"/>
    <w:rsid w:val="00B02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464B-BEC0-4AEF-B7F1-23E7056A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　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morita</dc:creator>
  <cp:keywords/>
  <cp:lastModifiedBy>谷口　隼輔</cp:lastModifiedBy>
  <cp:revision>23</cp:revision>
  <cp:lastPrinted>2024-02-09T06:41:00Z</cp:lastPrinted>
  <dcterms:created xsi:type="dcterms:W3CDTF">2023-12-11T01:37:00Z</dcterms:created>
  <dcterms:modified xsi:type="dcterms:W3CDTF">2025-09-12T01:02:00Z</dcterms:modified>
</cp:coreProperties>
</file>